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C53D" w14:textId="442F1B08" w:rsidR="00145598" w:rsidRDefault="00145598">
      <w:r>
        <w:rPr>
          <w:noProof/>
        </w:rPr>
        <w:drawing>
          <wp:anchor distT="0" distB="0" distL="114300" distR="114300" simplePos="0" relativeHeight="251658240" behindDoc="1" locked="0" layoutInCell="1" allowOverlap="1" wp14:anchorId="0C00878B" wp14:editId="5E2CDD64">
            <wp:simplePos x="0" y="0"/>
            <wp:positionH relativeFrom="column">
              <wp:posOffset>-63499</wp:posOffset>
            </wp:positionH>
            <wp:positionV relativeFrom="paragraph">
              <wp:posOffset>-368300</wp:posOffset>
            </wp:positionV>
            <wp:extent cx="1308100" cy="767198"/>
            <wp:effectExtent l="0" t="0" r="0" b="0"/>
            <wp:wrapNone/>
            <wp:docPr id="2135390337" name="Picture 1" descr="Meadowcroft Homeowners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adowcroft Homeowners Associ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31" cy="77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9DF46" w14:textId="3EECCC07" w:rsidR="00A35BBC" w:rsidRDefault="00A35BBC" w:rsidP="00145598">
      <w:pPr>
        <w:spacing w:after="0" w:line="240" w:lineRule="auto"/>
      </w:pPr>
      <w:r>
        <w:t>Meadowcroft HOA Agenda</w:t>
      </w:r>
      <w:r w:rsidR="00145598" w:rsidRPr="00145598">
        <w:t xml:space="preserve"> </w:t>
      </w:r>
    </w:p>
    <w:p w14:paraId="18D0E6D7" w14:textId="50DAE131" w:rsidR="00A35BBC" w:rsidRDefault="00A35BBC" w:rsidP="00145598">
      <w:pPr>
        <w:spacing w:after="0" w:line="240" w:lineRule="auto"/>
      </w:pPr>
      <w:r>
        <w:t>Special Homeowners Meeting</w:t>
      </w:r>
    </w:p>
    <w:p w14:paraId="2DBC1E8D" w14:textId="2E7FED8D" w:rsidR="00A35BBC" w:rsidRDefault="00A35BBC" w:rsidP="00145598">
      <w:pPr>
        <w:spacing w:after="0" w:line="240" w:lineRule="auto"/>
      </w:pPr>
      <w:r>
        <w:t>April 21, 2025</w:t>
      </w:r>
    </w:p>
    <w:p w14:paraId="6203EEE8" w14:textId="420B4604" w:rsidR="00A35BBC" w:rsidRDefault="00A35BBC" w:rsidP="00145598">
      <w:pPr>
        <w:spacing w:after="0" w:line="240" w:lineRule="auto"/>
      </w:pPr>
      <w:r>
        <w:t>2</w:t>
      </w:r>
      <w:r w:rsidRPr="00A35BBC">
        <w:rPr>
          <w:vertAlign w:val="superscript"/>
        </w:rPr>
        <w:t>nd</w:t>
      </w:r>
      <w:r>
        <w:t xml:space="preserve"> Mill Restaurant</w:t>
      </w:r>
    </w:p>
    <w:p w14:paraId="4744B04E" w14:textId="77777777" w:rsidR="00A35BBC" w:rsidRDefault="00A35BBC"/>
    <w:p w14:paraId="1ACBB59C" w14:textId="3A37807F" w:rsidR="00A35BBC" w:rsidRDefault="00A35BBC" w:rsidP="00145598">
      <w:pPr>
        <w:pStyle w:val="ListParagraph"/>
        <w:numPr>
          <w:ilvl w:val="0"/>
          <w:numId w:val="1"/>
        </w:numPr>
      </w:pPr>
      <w:r>
        <w:t>Open the Meeting – President Joe McFadden</w:t>
      </w:r>
      <w:r w:rsidR="00447127">
        <w:t xml:space="preserve"> opened the meeting and introduced the board</w:t>
      </w:r>
    </w:p>
    <w:p w14:paraId="4F44A51D" w14:textId="377B1A86" w:rsidR="00A35BBC" w:rsidRDefault="00A35BBC" w:rsidP="00145598">
      <w:pPr>
        <w:pStyle w:val="ListParagraph"/>
        <w:numPr>
          <w:ilvl w:val="0"/>
          <w:numId w:val="1"/>
        </w:numPr>
      </w:pPr>
      <w:r>
        <w:t xml:space="preserve">Explain the Request </w:t>
      </w:r>
      <w:r w:rsidR="00145598">
        <w:t>– Secretary</w:t>
      </w:r>
      <w:r>
        <w:t xml:space="preserve"> Bonnie Jean Sherbert</w:t>
      </w:r>
    </w:p>
    <w:p w14:paraId="69511434" w14:textId="0ACC7EC2" w:rsidR="00A35BBC" w:rsidRDefault="00A35BBC" w:rsidP="00145598">
      <w:pPr>
        <w:ind w:left="1080"/>
      </w:pPr>
      <w:r>
        <w:t>“</w:t>
      </w:r>
      <w:r w:rsidRPr="00A35BBC">
        <w:t>Leonard and Alicia McLeod are requesting a full Audit of the financial books for the last 5 years for funds that have been given to people and not to a licensed business. Please respond ASAP with Audit date there will also be a certified letter sent requesting the same. My address is 3050 Caitlynn Dr, Sumter SC 29154. </w:t>
      </w:r>
      <w:r>
        <w:t>“</w:t>
      </w:r>
    </w:p>
    <w:p w14:paraId="4C1D693D" w14:textId="723C8A79" w:rsidR="00A35BBC" w:rsidRDefault="00A35BBC" w:rsidP="00145598">
      <w:pPr>
        <w:pStyle w:val="ListParagraph"/>
        <w:numPr>
          <w:ilvl w:val="0"/>
          <w:numId w:val="1"/>
        </w:numPr>
      </w:pPr>
      <w:r>
        <w:t xml:space="preserve">Definition of an Audit </w:t>
      </w:r>
      <w:r w:rsidR="00145598">
        <w:t>– Treasurer</w:t>
      </w:r>
      <w:r>
        <w:t xml:space="preserve"> Carrie Maile</w:t>
      </w:r>
    </w:p>
    <w:p w14:paraId="5F6BCF10" w14:textId="4158E9F7" w:rsidR="00447127" w:rsidRDefault="00447127" w:rsidP="00447127">
      <w:pPr>
        <w:pStyle w:val="ListParagraph"/>
        <w:numPr>
          <w:ilvl w:val="1"/>
          <w:numId w:val="1"/>
        </w:numPr>
      </w:pPr>
      <w:r>
        <w:t>Article 5, Section 5 was reviewed</w:t>
      </w:r>
      <w:r w:rsidR="00F80603">
        <w:t xml:space="preserve"> with the homeowners</w:t>
      </w:r>
    </w:p>
    <w:p w14:paraId="2B32C01D" w14:textId="10ABAC98" w:rsidR="00F80603" w:rsidRDefault="00F80603" w:rsidP="00447127">
      <w:pPr>
        <w:pStyle w:val="ListParagraph"/>
        <w:numPr>
          <w:ilvl w:val="1"/>
          <w:numId w:val="1"/>
        </w:numPr>
      </w:pPr>
      <w:r>
        <w:t xml:space="preserve">Good and Accepted Accounting practices – If we hire someone to do a job, we give them a 1099 for that job.  That is all we are required to do.  In January, we decided we would also require business license and certificate of insurance. </w:t>
      </w:r>
    </w:p>
    <w:p w14:paraId="63D8BD3D" w14:textId="220A7F3B" w:rsidR="00F80603" w:rsidRDefault="00F80603" w:rsidP="00447127">
      <w:pPr>
        <w:pStyle w:val="ListParagraph"/>
        <w:numPr>
          <w:ilvl w:val="1"/>
          <w:numId w:val="1"/>
        </w:numPr>
      </w:pPr>
      <w:r>
        <w:t>Audit – Must be CPA and additional CPEs.  We have 2 quotes.  Most would not touch the request.  5 years back, previous Board and HOA of Sumter.</w:t>
      </w:r>
    </w:p>
    <w:p w14:paraId="033E0958" w14:textId="70511C80" w:rsidR="00F80603" w:rsidRDefault="00F80603" w:rsidP="00F80603">
      <w:pPr>
        <w:pStyle w:val="ListParagraph"/>
        <w:numPr>
          <w:ilvl w:val="1"/>
          <w:numId w:val="1"/>
        </w:numPr>
      </w:pPr>
      <w:r>
        <w:t>We can get back records but cannot get records before June 2022.</w:t>
      </w:r>
    </w:p>
    <w:p w14:paraId="7173A5CE" w14:textId="6A12F590" w:rsidR="00A35BBC" w:rsidRDefault="00A35BBC" w:rsidP="00145598">
      <w:pPr>
        <w:pStyle w:val="ListParagraph"/>
        <w:numPr>
          <w:ilvl w:val="0"/>
          <w:numId w:val="1"/>
        </w:numPr>
      </w:pPr>
      <w:r>
        <w:t xml:space="preserve">Review of the </w:t>
      </w:r>
      <w:r w:rsidR="00145598">
        <w:t>Quotes</w:t>
      </w:r>
      <w:r w:rsidR="00145598" w:rsidRPr="00A35BBC">
        <w:t xml:space="preserve"> </w:t>
      </w:r>
      <w:r w:rsidR="00145598">
        <w:t>-</w:t>
      </w:r>
      <w:r>
        <w:t xml:space="preserve"> Treasurer Carrie Maile</w:t>
      </w:r>
    </w:p>
    <w:p w14:paraId="46FBC21C" w14:textId="77777777" w:rsidR="00F80603" w:rsidRDefault="00F80603" w:rsidP="00F80603">
      <w:pPr>
        <w:pStyle w:val="ListParagraph"/>
        <w:numPr>
          <w:ilvl w:val="2"/>
          <w:numId w:val="1"/>
        </w:numPr>
      </w:pPr>
      <w:r>
        <w:t>1</w:t>
      </w:r>
      <w:r w:rsidRPr="00F80603">
        <w:rPr>
          <w:vertAlign w:val="superscript"/>
        </w:rPr>
        <w:t>st</w:t>
      </w:r>
      <w:r>
        <w:t xml:space="preserve"> $27, 500</w:t>
      </w:r>
    </w:p>
    <w:p w14:paraId="43527FF1" w14:textId="77777777" w:rsidR="00F80603" w:rsidRDefault="00F80603" w:rsidP="00F80603">
      <w:pPr>
        <w:pStyle w:val="ListParagraph"/>
        <w:numPr>
          <w:ilvl w:val="2"/>
          <w:numId w:val="1"/>
        </w:numPr>
      </w:pPr>
      <w:r>
        <w:t>2</w:t>
      </w:r>
      <w:r w:rsidRPr="00F80603">
        <w:rPr>
          <w:vertAlign w:val="superscript"/>
        </w:rPr>
        <w:t>nd</w:t>
      </w:r>
      <w:r>
        <w:t xml:space="preserve"> </w:t>
      </w:r>
      <w:proofErr w:type="gramStart"/>
      <w:r>
        <w:t>quote</w:t>
      </w:r>
      <w:proofErr w:type="gramEnd"/>
      <w:r>
        <w:t xml:space="preserve"> $24,500</w:t>
      </w:r>
    </w:p>
    <w:p w14:paraId="1EC5805B" w14:textId="6AD5924B" w:rsidR="00F80603" w:rsidRDefault="00F80603" w:rsidP="00DE585D">
      <w:pPr>
        <w:pStyle w:val="ListParagraph"/>
        <w:numPr>
          <w:ilvl w:val="1"/>
          <w:numId w:val="1"/>
        </w:numPr>
      </w:pPr>
      <w:r>
        <w:t>35,600 is our budget for the year if everyone pays</w:t>
      </w:r>
    </w:p>
    <w:p w14:paraId="08207C5A" w14:textId="1558B0E1" w:rsidR="00F80603" w:rsidRDefault="00F80603" w:rsidP="00DE585D">
      <w:pPr>
        <w:pStyle w:val="ListParagraph"/>
        <w:numPr>
          <w:ilvl w:val="1"/>
          <w:numId w:val="1"/>
        </w:numPr>
      </w:pPr>
      <w:r>
        <w:t>We had a little over $19,000 In reserve at the beginning of this year.</w:t>
      </w:r>
    </w:p>
    <w:p w14:paraId="1E97DED7" w14:textId="6D92A1F3" w:rsidR="00F80603" w:rsidRDefault="00F80603" w:rsidP="00F80603">
      <w:pPr>
        <w:pStyle w:val="ListParagraph"/>
        <w:numPr>
          <w:ilvl w:val="1"/>
          <w:numId w:val="1"/>
        </w:numPr>
      </w:pPr>
      <w:r>
        <w:t>Audit and Compilation are about the same thing.  In an audit – need 6 years of books to audit 5 years of books.  The auditor will look at the bylaws but will not answer the question of paying someone without a license.</w:t>
      </w:r>
    </w:p>
    <w:p w14:paraId="367951B6" w14:textId="746186C9" w:rsidR="00F80603" w:rsidRDefault="00F80603" w:rsidP="00F80603">
      <w:pPr>
        <w:pStyle w:val="ListParagraph"/>
        <w:numPr>
          <w:ilvl w:val="1"/>
          <w:numId w:val="1"/>
        </w:numPr>
      </w:pPr>
      <w:r>
        <w:t xml:space="preserve">A Review can be done by another HOA.  This was a suggestion by most of the firms.  They review against the bylaws and make sure everything is above board. </w:t>
      </w:r>
    </w:p>
    <w:p w14:paraId="383933B8" w14:textId="64118169" w:rsidR="00F80603" w:rsidRDefault="00F80603" w:rsidP="00F80603">
      <w:pPr>
        <w:pStyle w:val="ListParagraph"/>
        <w:numPr>
          <w:ilvl w:val="1"/>
          <w:numId w:val="1"/>
        </w:numPr>
      </w:pPr>
      <w:r>
        <w:t xml:space="preserve">What started this conversation – Shawn and wife trimmed all the trees in the medians and at both entrances.  Witnesses saw both.  The checks were </w:t>
      </w:r>
      <w:r>
        <w:lastRenderedPageBreak/>
        <w:t xml:space="preserve">written to the wife and 1099 sent to her.  </w:t>
      </w:r>
      <w:proofErr w:type="gramStart"/>
      <w:r>
        <w:t xml:space="preserve">The </w:t>
      </w:r>
      <w:proofErr w:type="spellStart"/>
      <w:r>
        <w:t>McLeods</w:t>
      </w:r>
      <w:proofErr w:type="spellEnd"/>
      <w:proofErr w:type="gramEnd"/>
      <w:r>
        <w:t xml:space="preserve"> state no board member ca</w:t>
      </w:r>
      <w:r w:rsidR="00DE585D">
        <w:t>n</w:t>
      </w:r>
      <w:r>
        <w:t xml:space="preserve"> be paid for board duties.  Th</w:t>
      </w:r>
      <w:r w:rsidR="00D904AA">
        <w:t>e work</w:t>
      </w:r>
      <w:r>
        <w:t xml:space="preserve"> was not within his duties on </w:t>
      </w:r>
      <w:proofErr w:type="gramStart"/>
      <w:r>
        <w:t>the board</w:t>
      </w:r>
      <w:proofErr w:type="gramEnd"/>
      <w:r>
        <w:t xml:space="preserve">.  Our bylaws do not say they need to be insured.  We agreed that going forward we would require </w:t>
      </w:r>
      <w:proofErr w:type="gramStart"/>
      <w:r>
        <w:t>the insurance</w:t>
      </w:r>
      <w:proofErr w:type="gramEnd"/>
      <w:r>
        <w:t>.  The disconnect is between the IRS definition</w:t>
      </w:r>
      <w:r w:rsidR="00D904AA">
        <w:t xml:space="preserve"> of a business</w:t>
      </w:r>
      <w:r>
        <w:t xml:space="preserve"> versus having a SC state </w:t>
      </w:r>
      <w:r w:rsidR="00915351">
        <w:t>business license.   A 1099 was issued and a redacted copy c</w:t>
      </w:r>
      <w:r w:rsidR="00D904AA">
        <w:t>an</w:t>
      </w:r>
      <w:r w:rsidR="00915351">
        <w:t xml:space="preserve"> be provided. </w:t>
      </w:r>
      <w:r w:rsidR="00394372">
        <w:t xml:space="preserve">You can have a DBA (doing Business As) </w:t>
      </w:r>
      <w:r w:rsidR="00D904AA">
        <w:t xml:space="preserve">name </w:t>
      </w:r>
      <w:r w:rsidR="00394372">
        <w:t xml:space="preserve">on the IRS forms. </w:t>
      </w:r>
    </w:p>
    <w:p w14:paraId="656E8FCF" w14:textId="40FDACD1" w:rsidR="00A35BBC" w:rsidRDefault="00A35BBC" w:rsidP="00145598">
      <w:pPr>
        <w:pStyle w:val="ListParagraph"/>
        <w:numPr>
          <w:ilvl w:val="0"/>
          <w:numId w:val="1"/>
        </w:numPr>
      </w:pPr>
      <w:r>
        <w:t>Vote on the Request – President Joe McFadden</w:t>
      </w:r>
    </w:p>
    <w:p w14:paraId="3218EBC9" w14:textId="5BDEB03B" w:rsidR="00852531" w:rsidRDefault="00852531" w:rsidP="00D904AA">
      <w:pPr>
        <w:pStyle w:val="ListParagraph"/>
        <w:numPr>
          <w:ilvl w:val="1"/>
          <w:numId w:val="1"/>
        </w:numPr>
      </w:pPr>
      <w:r>
        <w:t xml:space="preserve">Motion made to </w:t>
      </w:r>
      <w:r w:rsidR="00B536CD">
        <w:t>vote on audit made by James Giffin and seconded Cathy Springs</w:t>
      </w:r>
    </w:p>
    <w:p w14:paraId="571BF25C" w14:textId="77777777" w:rsidR="00B0250E" w:rsidRDefault="00B0250E" w:rsidP="00B536CD">
      <w:pPr>
        <w:pStyle w:val="ListParagraph"/>
        <w:numPr>
          <w:ilvl w:val="1"/>
          <w:numId w:val="1"/>
        </w:numPr>
      </w:pPr>
      <w:r>
        <w:t xml:space="preserve">A vote by </w:t>
      </w:r>
      <w:proofErr w:type="gramStart"/>
      <w:r>
        <w:t>hands</w:t>
      </w:r>
      <w:proofErr w:type="gramEnd"/>
      <w:r>
        <w:t xml:space="preserve"> was called</w:t>
      </w:r>
    </w:p>
    <w:p w14:paraId="747454DE" w14:textId="3F76C029" w:rsidR="00217E58" w:rsidRDefault="00217E58" w:rsidP="005177B3">
      <w:pPr>
        <w:pStyle w:val="ListParagraph"/>
        <w:numPr>
          <w:ilvl w:val="2"/>
          <w:numId w:val="1"/>
        </w:numPr>
      </w:pPr>
      <w:r>
        <w:t xml:space="preserve">A Quorum of </w:t>
      </w:r>
      <w:r w:rsidR="005177B3">
        <w:t>50 was counted</w:t>
      </w:r>
    </w:p>
    <w:p w14:paraId="03FC35BF" w14:textId="03B60F91" w:rsidR="005177B3" w:rsidRDefault="005177B3" w:rsidP="005177B3">
      <w:pPr>
        <w:pStyle w:val="ListParagraph"/>
        <w:numPr>
          <w:ilvl w:val="3"/>
          <w:numId w:val="1"/>
        </w:numPr>
      </w:pPr>
      <w:r>
        <w:t>Yay</w:t>
      </w:r>
      <w:r w:rsidR="0070443D">
        <w:t xml:space="preserve"> – Zero votes</w:t>
      </w:r>
    </w:p>
    <w:p w14:paraId="17E49BB8" w14:textId="58D3FAD8" w:rsidR="0070443D" w:rsidRDefault="00131D7F" w:rsidP="005177B3">
      <w:pPr>
        <w:pStyle w:val="ListParagraph"/>
        <w:numPr>
          <w:ilvl w:val="3"/>
          <w:numId w:val="1"/>
        </w:numPr>
      </w:pPr>
      <w:r>
        <w:t>Nays – 50 votes</w:t>
      </w:r>
    </w:p>
    <w:p w14:paraId="6C72968F" w14:textId="41CF056B" w:rsidR="00205487" w:rsidRDefault="00205487" w:rsidP="005177B3">
      <w:pPr>
        <w:pStyle w:val="ListParagraph"/>
        <w:numPr>
          <w:ilvl w:val="3"/>
          <w:numId w:val="1"/>
        </w:numPr>
      </w:pPr>
      <w:proofErr w:type="spellStart"/>
      <w:r>
        <w:t>Obstain</w:t>
      </w:r>
      <w:proofErr w:type="spellEnd"/>
      <w:r>
        <w:t xml:space="preserve"> - None</w:t>
      </w:r>
    </w:p>
    <w:p w14:paraId="73D775E1" w14:textId="39B7E137" w:rsidR="00131D7F" w:rsidRDefault="00131D7F" w:rsidP="005177B3">
      <w:pPr>
        <w:pStyle w:val="ListParagraph"/>
        <w:numPr>
          <w:ilvl w:val="3"/>
          <w:numId w:val="1"/>
        </w:numPr>
      </w:pPr>
      <w:r>
        <w:t>The motion</w:t>
      </w:r>
      <w:r w:rsidR="00205487">
        <w:t xml:space="preserve"> fail</w:t>
      </w:r>
      <w:r w:rsidR="00D904AA">
        <w:t>ed</w:t>
      </w:r>
    </w:p>
    <w:p w14:paraId="34661D76" w14:textId="43D2AC72" w:rsidR="00D8690C" w:rsidRDefault="00D8690C" w:rsidP="00B536CD">
      <w:pPr>
        <w:pStyle w:val="ListParagraph"/>
        <w:numPr>
          <w:ilvl w:val="1"/>
          <w:numId w:val="1"/>
        </w:numPr>
      </w:pPr>
      <w:r>
        <w:t xml:space="preserve">Carrie explained that </w:t>
      </w:r>
      <w:r w:rsidR="00104840">
        <w:t>the board</w:t>
      </w:r>
      <w:r>
        <w:t xml:space="preserve"> </w:t>
      </w:r>
      <w:r w:rsidR="00BE5DCF">
        <w:t>agree</w:t>
      </w:r>
      <w:r w:rsidR="00104840">
        <w:t>s</w:t>
      </w:r>
      <w:r w:rsidR="00BE5DCF">
        <w:t xml:space="preserve"> a review will be done.  We </w:t>
      </w:r>
      <w:r w:rsidR="00104840">
        <w:t>have</w:t>
      </w:r>
      <w:r w:rsidR="00BE5DCF">
        <w:t xml:space="preserve"> reach</w:t>
      </w:r>
      <w:r w:rsidR="00104840">
        <w:t xml:space="preserve">ed </w:t>
      </w:r>
      <w:r w:rsidR="00BE5DCF">
        <w:t xml:space="preserve">out to a couple other HOAs.  We </w:t>
      </w:r>
      <w:r w:rsidR="00A65639">
        <w:t xml:space="preserve">can also form a finance committee to do a review of the books. </w:t>
      </w:r>
      <w:r w:rsidR="00B35902">
        <w:t xml:space="preserve"> This could be internal or external – to review the books, look at the checks, 1099s</w:t>
      </w:r>
      <w:r w:rsidR="000A61F3">
        <w:t xml:space="preserve">, bylaws, etc.  Internal would be </w:t>
      </w:r>
      <w:r w:rsidR="00B662AA">
        <w:t xml:space="preserve">in our best interest. James Giffin volunteered to chair the Finance Committee.  </w:t>
      </w:r>
      <w:r w:rsidR="00104840">
        <w:t>They w</w:t>
      </w:r>
      <w:r w:rsidR="00B662AA">
        <w:t>ill do the review once the books are closed, one year back – 2024.</w:t>
      </w:r>
      <w:r w:rsidR="00517674">
        <w:t xml:space="preserve">  </w:t>
      </w:r>
      <w:proofErr w:type="gramStart"/>
      <w:r w:rsidR="008B34BE">
        <w:t xml:space="preserve">Volunteers </w:t>
      </w:r>
      <w:r w:rsidR="00104840">
        <w:t xml:space="preserve"> for</w:t>
      </w:r>
      <w:proofErr w:type="gramEnd"/>
      <w:r w:rsidR="00104840">
        <w:t xml:space="preserve"> the committee </w:t>
      </w:r>
      <w:proofErr w:type="gramStart"/>
      <w:r w:rsidR="008B34BE">
        <w:t>are:</w:t>
      </w:r>
      <w:proofErr w:type="gramEnd"/>
      <w:r w:rsidR="008B34BE">
        <w:t xml:space="preserve"> </w:t>
      </w:r>
      <w:r w:rsidR="00517674">
        <w:t>Don Demarte, Cathy Springs, Adam Summers</w:t>
      </w:r>
      <w:r w:rsidR="008B34BE">
        <w:t>, Amy Stewart</w:t>
      </w:r>
      <w:r w:rsidR="003B35F5">
        <w:t>, Peggy Berg.</w:t>
      </w:r>
      <w:r w:rsidR="00183C0D">
        <w:t xml:space="preserve"> The review </w:t>
      </w:r>
      <w:r w:rsidR="00CF480F">
        <w:t xml:space="preserve">results for 2024 </w:t>
      </w:r>
      <w:r w:rsidR="00183C0D">
        <w:t>will be presented</w:t>
      </w:r>
      <w:r w:rsidR="00DC5829">
        <w:t xml:space="preserve"> at the </w:t>
      </w:r>
      <w:r w:rsidR="00CF480F">
        <w:t>annual meeting.</w:t>
      </w:r>
    </w:p>
    <w:p w14:paraId="0B63328C" w14:textId="754DDCF9" w:rsidR="00183C0D" w:rsidRDefault="00104840" w:rsidP="00B536CD">
      <w:pPr>
        <w:pStyle w:val="ListParagraph"/>
        <w:numPr>
          <w:ilvl w:val="1"/>
          <w:numId w:val="1"/>
        </w:numPr>
      </w:pPr>
      <w:r>
        <w:t>Don Demarte asked for</w:t>
      </w:r>
      <w:r w:rsidR="00183C0D">
        <w:t xml:space="preserve"> </w:t>
      </w:r>
      <w:r>
        <w:t>an</w:t>
      </w:r>
      <w:r w:rsidR="00183C0D">
        <w:t xml:space="preserve"> Agenda Item </w:t>
      </w:r>
      <w:r>
        <w:t xml:space="preserve">in the January meeting </w:t>
      </w:r>
      <w:r w:rsidR="00DC5829">
        <w:t xml:space="preserve">to amend the </w:t>
      </w:r>
      <w:proofErr w:type="gramStart"/>
      <w:r w:rsidR="00DC5829">
        <w:t>bylaws</w:t>
      </w:r>
      <w:proofErr w:type="gramEnd"/>
      <w:r w:rsidR="00DC5829">
        <w:t xml:space="preserve"> to require an annual review of the books. </w:t>
      </w:r>
      <w:r>
        <w:t xml:space="preserve">A change to the bylaws does require 2/3 of the homeowners to vote and 51% </w:t>
      </w:r>
      <w:r w:rsidR="003E7725">
        <w:t>yes to pass.  The board has agreed to make this practice</w:t>
      </w:r>
      <w:r w:rsidR="003D015E">
        <w:t xml:space="preserve"> a matter of policy the board </w:t>
      </w:r>
      <w:proofErr w:type="gramStart"/>
      <w:r w:rsidR="003D015E">
        <w:t>follows</w:t>
      </w:r>
      <w:r w:rsidR="005F3075">
        <w:t xml:space="preserve"> </w:t>
      </w:r>
      <w:r w:rsidR="003D015E">
        <w:t>.</w:t>
      </w:r>
      <w:proofErr w:type="gramEnd"/>
      <w:r w:rsidR="003D015E">
        <w:t xml:space="preserve"> </w:t>
      </w:r>
    </w:p>
    <w:p w14:paraId="105F6474" w14:textId="59A8B20C" w:rsidR="00A35BBC" w:rsidRDefault="00A35BBC" w:rsidP="00145598">
      <w:pPr>
        <w:pStyle w:val="ListParagraph"/>
        <w:numPr>
          <w:ilvl w:val="0"/>
          <w:numId w:val="1"/>
        </w:numPr>
      </w:pPr>
      <w:r>
        <w:t>Adjourn – President Joe McFadden</w:t>
      </w:r>
    </w:p>
    <w:p w14:paraId="0E6C7829" w14:textId="4D6E6069" w:rsidR="00F86358" w:rsidRDefault="00F86358" w:rsidP="00F86358">
      <w:pPr>
        <w:pStyle w:val="ListParagraph"/>
        <w:numPr>
          <w:ilvl w:val="1"/>
          <w:numId w:val="1"/>
        </w:numPr>
      </w:pPr>
      <w:r>
        <w:t xml:space="preserve">Motion made to end the meeting by </w:t>
      </w:r>
      <w:proofErr w:type="gramStart"/>
      <w:r>
        <w:t>Cathy Springs, and</w:t>
      </w:r>
      <w:proofErr w:type="gramEnd"/>
      <w:r>
        <w:t xml:space="preserve"> seconded by Adam Summers.</w:t>
      </w:r>
      <w:r w:rsidR="00CD0D86">
        <w:t xml:space="preserve">  Meeting Adjourned. </w:t>
      </w:r>
    </w:p>
    <w:p w14:paraId="083C3ABB" w14:textId="03CA11E5" w:rsidR="00145598" w:rsidRDefault="00145598"/>
    <w:p w14:paraId="4B78F0CB" w14:textId="13B6A2DF" w:rsidR="00A35BBC" w:rsidRDefault="005B3D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63A0D10" wp14:editId="6092F09E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3776980" cy="1404620"/>
                <wp:effectExtent l="0" t="0" r="1397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8C545" w14:textId="7E8F2349" w:rsidR="006B28E8" w:rsidRPr="005B3D4C" w:rsidRDefault="005B3D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3D4C">
                              <w:rPr>
                                <w:sz w:val="20"/>
                                <w:szCs w:val="20"/>
                              </w:rPr>
                              <w:t xml:space="preserve">Note: </w:t>
                            </w:r>
                            <w:r w:rsidR="006B28E8" w:rsidRPr="005B3D4C">
                              <w:rPr>
                                <w:sz w:val="20"/>
                                <w:szCs w:val="20"/>
                              </w:rPr>
                              <w:t xml:space="preserve">This is a special meeting with a single agenda item.  Any other items for discussion will be reserved for the General Meeting.  However, the board members will be available after the meeting for </w:t>
                            </w:r>
                            <w:r w:rsidRPr="005B3D4C">
                              <w:rPr>
                                <w:sz w:val="20"/>
                                <w:szCs w:val="20"/>
                              </w:rPr>
                              <w:t>conversation.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3A0D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05pt;width:297.4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">
                <v:textbox style="mso-fit-shape-to-text:t">
                  <w:txbxContent>
                    <w:p w14:paraId="4958C545" w14:textId="7E8F2349" w:rsidR="006B28E8" w:rsidRPr="005B3D4C" w:rsidRDefault="005B3D4C">
                      <w:pPr>
                        <w:rPr>
                          <w:sz w:val="20"/>
                          <w:szCs w:val="20"/>
                        </w:rPr>
                      </w:pPr>
                      <w:r w:rsidRPr="005B3D4C">
                        <w:rPr>
                          <w:sz w:val="20"/>
                          <w:szCs w:val="20"/>
                        </w:rPr>
                        <w:t xml:space="preserve">Note: </w:t>
                      </w:r>
                      <w:r w:rsidR="006B28E8" w:rsidRPr="005B3D4C">
                        <w:rPr>
                          <w:sz w:val="20"/>
                          <w:szCs w:val="20"/>
                        </w:rPr>
                        <w:t xml:space="preserve">This is a special meeting with a single agenda item.  Any other items for discussion will be reserved for the General Meeting.  However, the board members will be available after the meeting for </w:t>
                      </w:r>
                      <w:r w:rsidRPr="005B3D4C">
                        <w:rPr>
                          <w:sz w:val="20"/>
                          <w:szCs w:val="20"/>
                        </w:rPr>
                        <w:t>conversation.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5BBC" w:rsidSect="004471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0338"/>
    <w:multiLevelType w:val="hybridMultilevel"/>
    <w:tmpl w:val="823835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52BC"/>
    <w:multiLevelType w:val="hybridMultilevel"/>
    <w:tmpl w:val="82383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3120">
    <w:abstractNumId w:val="1"/>
  </w:num>
  <w:num w:numId="2" w16cid:durableId="7720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BC"/>
    <w:rsid w:val="000860D2"/>
    <w:rsid w:val="000A61F3"/>
    <w:rsid w:val="00104840"/>
    <w:rsid w:val="00131D7F"/>
    <w:rsid w:val="00145598"/>
    <w:rsid w:val="00183C0D"/>
    <w:rsid w:val="00205487"/>
    <w:rsid w:val="00217E58"/>
    <w:rsid w:val="00394372"/>
    <w:rsid w:val="003A1D2C"/>
    <w:rsid w:val="003B35F5"/>
    <w:rsid w:val="003D015E"/>
    <w:rsid w:val="003E7725"/>
    <w:rsid w:val="00447127"/>
    <w:rsid w:val="00517674"/>
    <w:rsid w:val="005177B3"/>
    <w:rsid w:val="005B3D4C"/>
    <w:rsid w:val="005F3075"/>
    <w:rsid w:val="006B28E8"/>
    <w:rsid w:val="0070443D"/>
    <w:rsid w:val="00852531"/>
    <w:rsid w:val="008B34BE"/>
    <w:rsid w:val="00915351"/>
    <w:rsid w:val="00915CBB"/>
    <w:rsid w:val="00A35BBC"/>
    <w:rsid w:val="00A65639"/>
    <w:rsid w:val="00B01001"/>
    <w:rsid w:val="00B0250E"/>
    <w:rsid w:val="00B35902"/>
    <w:rsid w:val="00B536CD"/>
    <w:rsid w:val="00B662AA"/>
    <w:rsid w:val="00BE5DCF"/>
    <w:rsid w:val="00C60392"/>
    <w:rsid w:val="00CD0D86"/>
    <w:rsid w:val="00CF480F"/>
    <w:rsid w:val="00D8690C"/>
    <w:rsid w:val="00D904AA"/>
    <w:rsid w:val="00DC5829"/>
    <w:rsid w:val="00DE585D"/>
    <w:rsid w:val="00E66571"/>
    <w:rsid w:val="00F80603"/>
    <w:rsid w:val="00F86358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6E27"/>
  <w15:chartTrackingRefBased/>
  <w15:docId w15:val="{A98D8A07-DBC7-4EAA-8377-2AA8E408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9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Jean Sherbert</dc:creator>
  <cp:keywords/>
  <dc:description/>
  <cp:lastModifiedBy>Bonnie Jean Sherbert</cp:lastModifiedBy>
  <cp:revision>2</cp:revision>
  <cp:lastPrinted>2025-04-21T18:51:00Z</cp:lastPrinted>
  <dcterms:created xsi:type="dcterms:W3CDTF">2026-01-04T14:26:00Z</dcterms:created>
  <dcterms:modified xsi:type="dcterms:W3CDTF">2026-01-04T14:26:00Z</dcterms:modified>
</cp:coreProperties>
</file>